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022757.xml.htm"/>
      <w:bookmarkStart w:id="1" w:name="kswkform4_178302275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Pessoa Ana Paula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NEWS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1211 AVENUE OF THE AMERICAS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NEWS CORP</w:t>
              </w:r>
            </w:hyperlink>
            <w:r>
              <w:rPr/>
              <w:t xml:space="preserve"> [ </w:t>
            </w:r>
            <w:r>
              <w:rPr>
                <w:rFonts w:ascii="Times;serif" w:hAnsi="Times;serif"/>
                <w:color w:val="0000FF"/>
                <w:sz w:val="24"/>
                <w:shd w:fill="FFFFFF" w:val="clear"/>
              </w:rPr>
              <w:t>NWS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1,747</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1,747</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1,747</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25.78</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64"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606"/>
        <w:gridCol w:w="606"/>
        <w:gridCol w:w="906"/>
        <w:gridCol w:w="801"/>
        <w:gridCol w:w="891"/>
        <w:gridCol w:w="681"/>
        <w:gridCol w:w="801"/>
        <w:gridCol w:w="936"/>
        <w:gridCol w:w="831"/>
        <w:gridCol w:w="846"/>
      </w:tblGrid>
      <w:tr>
        <w:trPr>
          <w:tblHeader w:val="true"/>
        </w:trPr>
        <w:tc>
          <w:tcPr>
            <w:tcW w:w="121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1,747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39,296</w:t>
            </w:r>
            <w:r>
              <w:rPr>
                <w:rFonts w:ascii="Times;serif" w:hAnsi="Times;serif"/>
                <w:color w:val="008000"/>
                <w:position w:val="7"/>
                <w:sz w:val="16"/>
                <w:sz w:val="20"/>
                <w:shd w:fill="FFFFFF" w:val="clear"/>
              </w:rPr>
              <w:t>(4)</w:t>
            </w:r>
            <w:r>
              <w:rPr/>
              <w:t xml:space="preserve"> </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1,891</w:t>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1,891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25.78</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41,187</w:t>
            </w:r>
            <w:r>
              <w:rPr>
                <w:rFonts w:ascii="Times;serif" w:hAnsi="Times;serif"/>
                <w:color w:val="008000"/>
                <w:position w:val="7"/>
                <w:sz w:val="16"/>
                <w:sz w:val="20"/>
                <w:shd w:fill="FFFFFF" w:val="clear"/>
              </w:rPr>
              <w:t>(4)</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deferred stock units were deemed to have settled for the cash value of an equivalent number of shares of News Corporation's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deferred stock unit represents the equivalent of one share of News Corporation's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deferred stock units became payable in cash on July 1, 2026, the first trading day of the quarter five years following the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aggregate number of deferred stock units held by the Reporting Person, including deferred stock units accrued as a result of dividend equivalents that vest on the same terms as the respective underlying deferred stock units. The reported deferred stock units become payable in cash on the earlier of (i) the first trading day of the quarter five years following the respective grant and (ii) the Reporting Person's end of service as a Director.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deferred stock units become payable in cash on the earlier of (i) the first trading day of the quarter five years following the grant and (ii) the Reporting Person's end of service as a Director.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Kenneth C. Mertz as Attorney-in-Fact for Ana Paula Pessoa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79383" TargetMode="External"/><Relationship Id="rId5" Type="http://schemas.openxmlformats.org/officeDocument/2006/relationships/hyperlink" Target="http://www.sec.gov/cgi-bin/browse-edgar?action=getcompany&amp;CIK=00015647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798</Words>
  <Characters>4155</Characters>
  <CharactersWithSpaces>4863</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